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32F" w:rsidRDefault="0086532F" w:rsidP="0086532F">
      <w:pPr>
        <w:spacing w:after="0"/>
        <w:ind w:left="-5" w:hanging="10"/>
        <w:rPr>
          <w:rFonts w:ascii="Trebuchet MS" w:eastAsia="Trebuchet MS" w:hAnsi="Trebuchet MS" w:cs="Trebuchet MS"/>
          <w:b/>
          <w:color w:val="000000"/>
          <w:sz w:val="24"/>
        </w:rPr>
      </w:pPr>
      <w:r w:rsidRPr="0086532F">
        <w:rPr>
          <w:rFonts w:ascii="Trebuchet MS" w:eastAsia="Trebuchet MS" w:hAnsi="Trebuchet MS" w:cs="Trebuchet MS"/>
          <w:b/>
          <w:color w:val="000000"/>
          <w:sz w:val="24"/>
        </w:rPr>
        <w:t>OFERTANT (</w:t>
      </w:r>
      <w:proofErr w:type="spellStart"/>
      <w:r w:rsidRPr="0086532F">
        <w:rPr>
          <w:rFonts w:ascii="Trebuchet MS" w:eastAsia="Trebuchet MS" w:hAnsi="Trebuchet MS" w:cs="Trebuchet MS"/>
          <w:b/>
          <w:color w:val="000000"/>
          <w:sz w:val="24"/>
        </w:rPr>
        <w:t>denumirea</w:t>
      </w:r>
      <w:proofErr w:type="spellEnd"/>
      <w:r w:rsidRPr="0086532F">
        <w:rPr>
          <w:rFonts w:ascii="Trebuchet MS" w:eastAsia="Trebuchet MS" w:hAnsi="Trebuchet MS" w:cs="Trebuchet MS"/>
          <w:b/>
          <w:color w:val="000000"/>
          <w:sz w:val="24"/>
        </w:rPr>
        <w:t xml:space="preserve">, </w:t>
      </w:r>
      <w:proofErr w:type="spellStart"/>
      <w:r w:rsidRPr="0086532F">
        <w:rPr>
          <w:rFonts w:ascii="Trebuchet MS" w:eastAsia="Trebuchet MS" w:hAnsi="Trebuchet MS" w:cs="Trebuchet MS"/>
          <w:b/>
          <w:color w:val="000000"/>
          <w:sz w:val="24"/>
        </w:rPr>
        <w:t>codul</w:t>
      </w:r>
      <w:proofErr w:type="spellEnd"/>
      <w:r w:rsidRPr="0086532F">
        <w:rPr>
          <w:rFonts w:ascii="Trebuchet MS" w:eastAsia="Trebuchet MS" w:hAnsi="Trebuchet MS" w:cs="Trebuchet MS"/>
          <w:b/>
          <w:color w:val="000000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b/>
          <w:color w:val="000000"/>
          <w:sz w:val="24"/>
        </w:rPr>
        <w:t>înregistrare</w:t>
      </w:r>
      <w:proofErr w:type="spellEnd"/>
      <w:r w:rsidRPr="0086532F">
        <w:rPr>
          <w:rFonts w:ascii="Trebuchet MS" w:eastAsia="Trebuchet MS" w:hAnsi="Trebuchet MS" w:cs="Trebuchet MS"/>
          <w:b/>
          <w:color w:val="000000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b/>
          <w:color w:val="000000"/>
          <w:sz w:val="24"/>
        </w:rPr>
        <w:t>fiscală</w:t>
      </w:r>
      <w:proofErr w:type="spellEnd"/>
      <w:r w:rsidRPr="0086532F">
        <w:rPr>
          <w:rFonts w:ascii="Trebuchet MS" w:eastAsia="Trebuchet MS" w:hAnsi="Trebuchet MS" w:cs="Trebuchet MS"/>
          <w:b/>
          <w:color w:val="000000"/>
          <w:sz w:val="24"/>
        </w:rPr>
        <w:t xml:space="preserve">, </w:t>
      </w:r>
      <w:proofErr w:type="spellStart"/>
      <w:r w:rsidRPr="0086532F">
        <w:rPr>
          <w:rFonts w:ascii="Trebuchet MS" w:eastAsia="Trebuchet MS" w:hAnsi="Trebuchet MS" w:cs="Trebuchet MS"/>
          <w:b/>
          <w:color w:val="000000"/>
          <w:sz w:val="24"/>
        </w:rPr>
        <w:t>adresa</w:t>
      </w:r>
      <w:proofErr w:type="spellEnd"/>
      <w:r w:rsidRPr="0086532F">
        <w:rPr>
          <w:rFonts w:ascii="Trebuchet MS" w:eastAsia="Trebuchet MS" w:hAnsi="Trebuchet MS" w:cs="Trebuchet MS"/>
          <w:b/>
          <w:color w:val="000000"/>
          <w:sz w:val="24"/>
        </w:rPr>
        <w:t xml:space="preserve">) </w:t>
      </w:r>
    </w:p>
    <w:p w:rsidR="0086532F" w:rsidRDefault="0086532F" w:rsidP="0086532F">
      <w:pPr>
        <w:spacing w:after="0"/>
        <w:ind w:left="-5" w:hanging="10"/>
        <w:rPr>
          <w:rFonts w:ascii="Trebuchet MS" w:eastAsia="Trebuchet MS" w:hAnsi="Trebuchet MS" w:cs="Trebuchet MS"/>
          <w:b/>
          <w:color w:val="000000"/>
          <w:sz w:val="24"/>
        </w:rPr>
      </w:pPr>
    </w:p>
    <w:p w:rsidR="0086532F" w:rsidRPr="0086532F" w:rsidRDefault="0086532F" w:rsidP="0086532F">
      <w:pPr>
        <w:spacing w:after="0"/>
        <w:ind w:left="-5" w:hanging="10"/>
        <w:rPr>
          <w:rFonts w:ascii="Trebuchet MS" w:eastAsia="Trebuchet MS" w:hAnsi="Trebuchet MS" w:cs="Trebuchet MS"/>
          <w:color w:val="000000"/>
        </w:rPr>
      </w:pPr>
    </w:p>
    <w:p w:rsidR="0086532F" w:rsidRPr="0086532F" w:rsidRDefault="0086532F" w:rsidP="0086532F">
      <w:pPr>
        <w:spacing w:after="0"/>
        <w:rPr>
          <w:rFonts w:ascii="Trebuchet MS" w:eastAsia="Trebuchet MS" w:hAnsi="Trebuchet MS" w:cs="Trebuchet MS"/>
          <w:color w:val="000000"/>
        </w:rPr>
      </w:pPr>
      <w:r w:rsidRPr="0086532F">
        <w:rPr>
          <w:rFonts w:ascii="Trebuchet MS" w:eastAsia="Trebuchet MS" w:hAnsi="Trebuchet MS" w:cs="Trebuchet MS"/>
          <w:b/>
          <w:color w:val="000000"/>
          <w:sz w:val="24"/>
        </w:rPr>
        <w:t xml:space="preserve"> </w:t>
      </w:r>
    </w:p>
    <w:p w:rsidR="0086532F" w:rsidRPr="0086532F" w:rsidRDefault="0086532F" w:rsidP="0086532F">
      <w:pPr>
        <w:keepNext/>
        <w:keepLines/>
        <w:spacing w:after="107"/>
        <w:ind w:left="164" w:right="243" w:hanging="10"/>
        <w:jc w:val="center"/>
        <w:outlineLvl w:val="0"/>
        <w:rPr>
          <w:rFonts w:ascii="Trebuchet MS" w:eastAsia="Trebuchet MS" w:hAnsi="Trebuchet MS" w:cs="Trebuchet MS"/>
          <w:b/>
          <w:color w:val="000000"/>
        </w:rPr>
      </w:pPr>
      <w:r w:rsidRPr="0086532F">
        <w:rPr>
          <w:rFonts w:ascii="Trebuchet MS" w:eastAsia="Trebuchet MS" w:hAnsi="Trebuchet MS" w:cs="Trebuchet MS"/>
          <w:b/>
          <w:color w:val="000000"/>
          <w:sz w:val="24"/>
          <w:u w:val="single" w:color="000000"/>
        </w:rPr>
        <w:t>DECLARAȚIE</w:t>
      </w:r>
      <w:r w:rsidRPr="0086532F">
        <w:rPr>
          <w:rFonts w:ascii="Trebuchet MS" w:eastAsia="Trebuchet MS" w:hAnsi="Trebuchet MS" w:cs="Trebuchet MS"/>
          <w:b/>
          <w:color w:val="000000"/>
          <w:sz w:val="24"/>
        </w:rPr>
        <w:t xml:space="preserve"> </w:t>
      </w:r>
    </w:p>
    <w:p w:rsidR="0086532F" w:rsidRPr="0086532F" w:rsidRDefault="0086532F" w:rsidP="0086532F">
      <w:pPr>
        <w:spacing w:after="113"/>
        <w:ind w:left="162" w:right="239" w:hanging="10"/>
        <w:jc w:val="center"/>
        <w:rPr>
          <w:rFonts w:ascii="Trebuchet MS" w:eastAsia="Trebuchet MS" w:hAnsi="Trebuchet MS" w:cs="Trebuchet MS"/>
          <w:color w:val="000000"/>
        </w:rPr>
      </w:pPr>
      <w:proofErr w:type="spellStart"/>
      <w:r w:rsidRPr="0086532F">
        <w:rPr>
          <w:rFonts w:ascii="Trebuchet MS" w:eastAsia="Trebuchet MS" w:hAnsi="Trebuchet MS" w:cs="Trebuchet MS"/>
          <w:b/>
          <w:color w:val="1C2525"/>
          <w:sz w:val="24"/>
        </w:rPr>
        <w:t>Privind</w:t>
      </w:r>
      <w:proofErr w:type="spellEnd"/>
      <w:r w:rsidRPr="0086532F">
        <w:rPr>
          <w:rFonts w:ascii="Trebuchet MS" w:eastAsia="Trebuchet MS" w:hAnsi="Trebuchet MS" w:cs="Trebuchet MS"/>
          <w:b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b/>
          <w:color w:val="1C2525"/>
          <w:sz w:val="24"/>
        </w:rPr>
        <w:t>evitarea</w:t>
      </w:r>
      <w:proofErr w:type="spellEnd"/>
      <w:r w:rsidRPr="0086532F">
        <w:rPr>
          <w:rFonts w:ascii="Trebuchet MS" w:eastAsia="Trebuchet MS" w:hAnsi="Trebuchet MS" w:cs="Trebuchet MS"/>
          <w:b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b/>
          <w:color w:val="1C2525"/>
          <w:sz w:val="24"/>
        </w:rPr>
        <w:t>conflictului</w:t>
      </w:r>
      <w:proofErr w:type="spellEnd"/>
      <w:r w:rsidRPr="0086532F">
        <w:rPr>
          <w:rFonts w:ascii="Trebuchet MS" w:eastAsia="Trebuchet MS" w:hAnsi="Trebuchet MS" w:cs="Trebuchet MS"/>
          <w:b/>
          <w:color w:val="1C2525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b/>
          <w:color w:val="1C2525"/>
          <w:sz w:val="24"/>
        </w:rPr>
        <w:t>interese</w:t>
      </w:r>
      <w:proofErr w:type="spellEnd"/>
      <w:r w:rsidRPr="0086532F">
        <w:rPr>
          <w:rFonts w:ascii="Trebuchet MS" w:eastAsia="Trebuchet MS" w:hAnsi="Trebuchet MS" w:cs="Trebuchet MS"/>
          <w:b/>
          <w:color w:val="1C2525"/>
          <w:sz w:val="24"/>
        </w:rPr>
        <w:t xml:space="preserve"> </w:t>
      </w:r>
    </w:p>
    <w:p w:rsidR="0086532F" w:rsidRPr="0086532F" w:rsidRDefault="0086532F" w:rsidP="0086532F">
      <w:pPr>
        <w:spacing w:after="0"/>
        <w:rPr>
          <w:rFonts w:ascii="Trebuchet MS" w:eastAsia="Trebuchet MS" w:hAnsi="Trebuchet MS" w:cs="Trebuchet MS"/>
          <w:color w:val="000000"/>
        </w:rPr>
      </w:pPr>
      <w:bookmarkStart w:id="0" w:name="_GoBack"/>
      <w:bookmarkEnd w:id="0"/>
    </w:p>
    <w:p w:rsidR="0086532F" w:rsidRPr="0086532F" w:rsidRDefault="0086532F" w:rsidP="0086532F">
      <w:pPr>
        <w:spacing w:after="46" w:line="351" w:lineRule="auto"/>
        <w:ind w:left="101" w:right="106"/>
        <w:jc w:val="both"/>
        <w:rPr>
          <w:rFonts w:ascii="Trebuchet MS" w:eastAsia="Trebuchet MS" w:hAnsi="Trebuchet MS" w:cs="Trebuchet MS"/>
          <w:color w:val="000000"/>
        </w:rPr>
      </w:pP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Subsemnatul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>/</w:t>
      </w:r>
      <w:proofErr w:type="gramStart"/>
      <w:r w:rsidRPr="0086532F">
        <w:rPr>
          <w:rFonts w:ascii="Trebuchet MS" w:eastAsia="Trebuchet MS" w:hAnsi="Trebuchet MS" w:cs="Trebuchet MS"/>
          <w:color w:val="1C2525"/>
          <w:sz w:val="24"/>
        </w:rPr>
        <w:t>a  .............................</w:t>
      </w:r>
      <w:proofErr w:type="gram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, CNP ...........................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în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calitate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reprezentant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legal al.............................................,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referitor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la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procedura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achiziție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........................................,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derulată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în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cadrul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contractului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ordinului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deciziei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acordului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finanțare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nr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. .......................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proprie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răspunde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, sub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sancțiunea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falsului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în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declarații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,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așa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cum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este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acesta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prevăzut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la art. 326 din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Legea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nr.286/2009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privind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Codul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penal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și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la art. 18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indice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1 din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Legea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nr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. 78/2000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pentru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prevenirea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,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descoperirea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și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sancționarea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faptelor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corupție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, cu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modificările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și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completările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ulterioare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,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declar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următoarele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: </w:t>
      </w:r>
    </w:p>
    <w:p w:rsidR="0086532F" w:rsidRPr="0086532F" w:rsidRDefault="0086532F" w:rsidP="0086532F">
      <w:pPr>
        <w:numPr>
          <w:ilvl w:val="0"/>
          <w:numId w:val="1"/>
        </w:numPr>
        <w:spacing w:after="11" w:line="351" w:lineRule="auto"/>
        <w:ind w:right="350"/>
        <w:jc w:val="both"/>
        <w:rPr>
          <w:rFonts w:ascii="Trebuchet MS" w:eastAsia="Trebuchet MS" w:hAnsi="Trebuchet MS" w:cs="Trebuchet MS"/>
          <w:color w:val="000000"/>
        </w:rPr>
      </w:pP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mă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oblig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ca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parcursul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perioadei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implementare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și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a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perioadei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sustenabilitate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aferente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contractului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deciziei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ordinului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acordului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finanțare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menționat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mai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sus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nu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angajez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persoane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fizice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soț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>/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soție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, rude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ori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afini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până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la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gradul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II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inclusiv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acestora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și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nu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contractez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persoane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juridice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, care au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fost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implicate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în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procesul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verificare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evaluare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a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cererilor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finanțare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în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cadrul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procedurii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selecție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și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>/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sau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în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procesul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monitorizare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verificare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aprobare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plată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rambursare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aferente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contractului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deciziei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ordinului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acordului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finanțare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menționat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mai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sus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.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În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acest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sens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mă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oblig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solicit o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declarație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proprie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răspundere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fiecărei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persoane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care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urmează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o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angajez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și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verific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lista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persoanelor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juridice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care au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fost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implicate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în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procesul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verificare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evaluare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a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cererilor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finanțare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în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cadrul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procedurii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selecție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și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>/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sau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în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procesul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monitorizare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verificare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aprobare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plată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</w:p>
    <w:p w:rsidR="0086532F" w:rsidRPr="0086532F" w:rsidRDefault="0086532F" w:rsidP="0086532F">
      <w:pPr>
        <w:spacing w:after="48" w:line="351" w:lineRule="auto"/>
        <w:ind w:left="569" w:right="106"/>
        <w:jc w:val="both"/>
        <w:rPr>
          <w:rFonts w:ascii="Trebuchet MS" w:eastAsia="Trebuchet MS" w:hAnsi="Trebuchet MS" w:cs="Trebuchet MS"/>
          <w:color w:val="000000"/>
        </w:rPr>
      </w:pPr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rambursare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aferente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contractului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deciziei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ordinului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acordului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finanțare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menționat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mai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sus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. </w:t>
      </w:r>
    </w:p>
    <w:p w:rsidR="0086532F" w:rsidRPr="0086532F" w:rsidRDefault="0086532F" w:rsidP="0086532F">
      <w:pPr>
        <w:numPr>
          <w:ilvl w:val="0"/>
          <w:numId w:val="1"/>
        </w:numPr>
        <w:spacing w:after="11" w:line="351" w:lineRule="auto"/>
        <w:ind w:right="350"/>
        <w:jc w:val="both"/>
        <w:rPr>
          <w:rFonts w:ascii="Trebuchet MS" w:eastAsia="Trebuchet MS" w:hAnsi="Trebuchet MS" w:cs="Trebuchet MS"/>
          <w:color w:val="000000"/>
        </w:rPr>
      </w:pP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mă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angajez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iau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toate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măsurile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necesare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pentru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a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evita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situațiile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natură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determine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apariția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unui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conflict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interese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,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și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confirm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nici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la data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prezentei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și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nici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înainte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cu 12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luni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calendaristice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față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data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prezentei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nu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cunosc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situații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în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care: </w:t>
      </w:r>
    </w:p>
    <w:p w:rsidR="0086532F" w:rsidRPr="0086532F" w:rsidRDefault="0086532F" w:rsidP="0086532F">
      <w:pPr>
        <w:spacing w:after="155"/>
        <w:rPr>
          <w:rFonts w:ascii="Trebuchet MS" w:eastAsia="Trebuchet MS" w:hAnsi="Trebuchet MS" w:cs="Trebuchet MS"/>
          <w:color w:val="000000"/>
        </w:rPr>
      </w:pPr>
      <w:r w:rsidRPr="0086532F">
        <w:rPr>
          <w:rFonts w:ascii="Trebuchet MS" w:eastAsia="Trebuchet MS" w:hAnsi="Trebuchet MS" w:cs="Trebuchet MS"/>
          <w:color w:val="1C2525"/>
          <w:sz w:val="24"/>
        </w:rPr>
        <w:lastRenderedPageBreak/>
        <w:t xml:space="preserve"> </w:t>
      </w:r>
    </w:p>
    <w:p w:rsidR="0086532F" w:rsidRPr="0086532F" w:rsidRDefault="0086532F" w:rsidP="0086532F">
      <w:pPr>
        <w:numPr>
          <w:ilvl w:val="1"/>
          <w:numId w:val="1"/>
        </w:numPr>
        <w:spacing w:after="46" w:line="351" w:lineRule="auto"/>
        <w:ind w:right="347"/>
        <w:jc w:val="both"/>
        <w:rPr>
          <w:rFonts w:ascii="Trebuchet MS" w:eastAsia="Trebuchet MS" w:hAnsi="Trebuchet MS" w:cs="Trebuchet MS"/>
          <w:color w:val="000000"/>
        </w:rPr>
      </w:pP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existe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fi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existat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legături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soț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>/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soție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,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legături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rudenie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sau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afini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până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la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gradul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II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inclusiv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între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structurile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acționariatului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administratorii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organizației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care are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calitatea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beneficiar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și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structurile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acționariatului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administratorii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operatorilor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economici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care au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calitatea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ofertant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subcontractant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asociat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, </w:t>
      </w:r>
    </w:p>
    <w:p w:rsidR="0086532F" w:rsidRPr="0086532F" w:rsidRDefault="0086532F" w:rsidP="0086532F">
      <w:pPr>
        <w:numPr>
          <w:ilvl w:val="1"/>
          <w:numId w:val="1"/>
        </w:numPr>
        <w:spacing w:after="46" w:line="351" w:lineRule="auto"/>
        <w:ind w:right="347"/>
        <w:jc w:val="both"/>
        <w:rPr>
          <w:rFonts w:ascii="Trebuchet MS" w:eastAsia="Trebuchet MS" w:hAnsi="Trebuchet MS" w:cs="Trebuchet MS"/>
          <w:color w:val="000000"/>
        </w:rPr>
      </w:pP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existe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fi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existat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legături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soț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>/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soție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,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legături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rudenie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sau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afini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până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la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gradul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II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inclusiv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între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membrii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diferitelor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comisii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,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alte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persoane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responsabile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ale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beneficiarului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privat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și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ofertanți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subcontractanți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asociați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sau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</w:p>
    <w:p w:rsidR="0086532F" w:rsidRPr="0086532F" w:rsidRDefault="0086532F" w:rsidP="0086532F">
      <w:pPr>
        <w:numPr>
          <w:ilvl w:val="1"/>
          <w:numId w:val="1"/>
        </w:numPr>
        <w:spacing w:after="49" w:line="351" w:lineRule="auto"/>
        <w:ind w:right="347"/>
        <w:jc w:val="both"/>
        <w:rPr>
          <w:rFonts w:ascii="Trebuchet MS" w:eastAsia="Trebuchet MS" w:hAnsi="Trebuchet MS" w:cs="Trebuchet MS"/>
          <w:color w:val="000000"/>
        </w:rPr>
      </w:pP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existe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fi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existat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situații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în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care la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nivelul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ofertantului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subcontractanților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asociaților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,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administratorilor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acestora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,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existe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persoane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fizice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sau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juridice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autonome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sau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legate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între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ele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, care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dețină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individual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sau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împreună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mai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mult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25% din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pachetul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acțiuni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sau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din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părțile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sociale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, la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doi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sau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mai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mulți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dintre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operatorii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economici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, care au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depus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oferte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distincte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la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prezenta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procedură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achiziție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în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calitate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ofertant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subcontractant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asociat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. </w:t>
      </w:r>
    </w:p>
    <w:p w:rsidR="0086532F" w:rsidRPr="0086532F" w:rsidRDefault="0086532F" w:rsidP="0086532F">
      <w:pPr>
        <w:numPr>
          <w:ilvl w:val="1"/>
          <w:numId w:val="1"/>
        </w:numPr>
        <w:spacing w:after="46" w:line="351" w:lineRule="auto"/>
        <w:ind w:right="347"/>
        <w:jc w:val="both"/>
        <w:rPr>
          <w:rFonts w:ascii="Trebuchet MS" w:eastAsia="Trebuchet MS" w:hAnsi="Trebuchet MS" w:cs="Trebuchet MS"/>
          <w:color w:val="000000"/>
        </w:rPr>
      </w:pP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existe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fi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existat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situații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în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care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beneficiarul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privat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și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unul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dintre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ofertanți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subcontractanți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asociați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aibă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beneficiari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real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comuni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,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inclusiv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soț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>/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soție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,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beneficiari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reali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cu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legături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rudenie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sau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afini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până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la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gradul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II, </w:t>
      </w:r>
    </w:p>
    <w:p w:rsidR="0086532F" w:rsidRPr="0086532F" w:rsidRDefault="0086532F" w:rsidP="0086532F">
      <w:pPr>
        <w:numPr>
          <w:ilvl w:val="1"/>
          <w:numId w:val="1"/>
        </w:numPr>
        <w:spacing w:after="11" w:line="351" w:lineRule="auto"/>
        <w:ind w:right="347"/>
        <w:jc w:val="both"/>
        <w:rPr>
          <w:rFonts w:ascii="Trebuchet MS" w:eastAsia="Trebuchet MS" w:hAnsi="Trebuchet MS" w:cs="Trebuchet MS"/>
          <w:color w:val="000000"/>
        </w:rPr>
      </w:pP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se fi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dat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primit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cadouri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sau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fi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acordat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beneficiat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alte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forme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ospitalitate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care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excedă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ceea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ar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fi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obișnuit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/ modest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și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cale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consecință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poate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fi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considerat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a fi un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stimulent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. </w:t>
      </w:r>
    </w:p>
    <w:p w:rsidR="0086532F" w:rsidRPr="0086532F" w:rsidRDefault="0086532F" w:rsidP="0086532F">
      <w:pPr>
        <w:spacing w:after="0"/>
        <w:rPr>
          <w:rFonts w:ascii="Trebuchet MS" w:eastAsia="Trebuchet MS" w:hAnsi="Trebuchet MS" w:cs="Trebuchet MS"/>
          <w:color w:val="000000"/>
        </w:rPr>
      </w:pPr>
      <w:r w:rsidRPr="0086532F">
        <w:rPr>
          <w:rFonts w:ascii="Trebuchet MS" w:eastAsia="Trebuchet MS" w:hAnsi="Trebuchet MS" w:cs="Trebuchet MS"/>
          <w:color w:val="000000"/>
          <w:sz w:val="24"/>
        </w:rPr>
        <w:t xml:space="preserve"> </w:t>
      </w:r>
    </w:p>
    <w:p w:rsidR="0086532F" w:rsidRPr="0086532F" w:rsidRDefault="0086532F" w:rsidP="0086532F">
      <w:pPr>
        <w:spacing w:after="11" w:line="351" w:lineRule="auto"/>
        <w:ind w:left="211" w:right="343"/>
        <w:jc w:val="both"/>
        <w:rPr>
          <w:rFonts w:ascii="Trebuchet MS" w:eastAsia="Trebuchet MS" w:hAnsi="Trebuchet MS" w:cs="Trebuchet MS"/>
          <w:color w:val="000000"/>
        </w:rPr>
      </w:pPr>
      <w:proofErr w:type="spellStart"/>
      <w:r w:rsidRPr="0086532F">
        <w:rPr>
          <w:rFonts w:ascii="Trebuchet MS" w:eastAsia="Trebuchet MS" w:hAnsi="Trebuchet MS" w:cs="Trebuchet MS"/>
          <w:b/>
          <w:color w:val="1C2525"/>
          <w:sz w:val="24"/>
        </w:rPr>
        <w:t>Subsemnatul</w:t>
      </w:r>
      <w:proofErr w:type="spellEnd"/>
      <w:r w:rsidRPr="0086532F">
        <w:rPr>
          <w:rFonts w:ascii="Trebuchet MS" w:eastAsia="Trebuchet MS" w:hAnsi="Trebuchet MS" w:cs="Trebuchet MS"/>
          <w:b/>
          <w:color w:val="1C2525"/>
          <w:sz w:val="24"/>
        </w:rPr>
        <w:t xml:space="preserve">/a ............................ </w:t>
      </w:r>
      <w:proofErr w:type="spellStart"/>
      <w:r w:rsidRPr="0086532F">
        <w:rPr>
          <w:rFonts w:ascii="Trebuchet MS" w:eastAsia="Trebuchet MS" w:hAnsi="Trebuchet MS" w:cs="Trebuchet MS"/>
          <w:b/>
          <w:color w:val="1C2525"/>
          <w:sz w:val="24"/>
        </w:rPr>
        <w:t>declar</w:t>
      </w:r>
      <w:proofErr w:type="spellEnd"/>
      <w:r w:rsidRPr="0086532F">
        <w:rPr>
          <w:rFonts w:ascii="Trebuchet MS" w:eastAsia="Trebuchet MS" w:hAnsi="Trebuchet MS" w:cs="Trebuchet MS"/>
          <w:b/>
          <w:color w:val="1C2525"/>
          <w:sz w:val="24"/>
        </w:rPr>
        <w:t xml:space="preserve"> ca </w:t>
      </w:r>
      <w:proofErr w:type="spellStart"/>
      <w:r w:rsidRPr="0086532F">
        <w:rPr>
          <w:rFonts w:ascii="Trebuchet MS" w:eastAsia="Trebuchet MS" w:hAnsi="Trebuchet MS" w:cs="Trebuchet MS"/>
          <w:b/>
          <w:color w:val="1C2525"/>
          <w:sz w:val="24"/>
        </w:rPr>
        <w:t>voi</w:t>
      </w:r>
      <w:proofErr w:type="spellEnd"/>
      <w:r w:rsidRPr="0086532F">
        <w:rPr>
          <w:rFonts w:ascii="Trebuchet MS" w:eastAsia="Trebuchet MS" w:hAnsi="Trebuchet MS" w:cs="Trebuchet MS"/>
          <w:b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b/>
          <w:color w:val="1C2525"/>
          <w:sz w:val="24"/>
        </w:rPr>
        <w:t>notifica</w:t>
      </w:r>
      <w:proofErr w:type="spellEnd"/>
      <w:r w:rsidRPr="0086532F">
        <w:rPr>
          <w:rFonts w:ascii="Trebuchet MS" w:eastAsia="Trebuchet MS" w:hAnsi="Trebuchet MS" w:cs="Trebuchet MS"/>
          <w:b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b/>
          <w:color w:val="1C2525"/>
          <w:sz w:val="24"/>
        </w:rPr>
        <w:t>imediat</w:t>
      </w:r>
      <w:proofErr w:type="spellEnd"/>
      <w:r w:rsidRPr="0086532F">
        <w:rPr>
          <w:rFonts w:ascii="Trebuchet MS" w:eastAsia="Trebuchet MS" w:hAnsi="Trebuchet MS" w:cs="Trebuchet MS"/>
          <w:b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b/>
          <w:color w:val="1C2525"/>
          <w:sz w:val="24"/>
        </w:rPr>
        <w:t>beneficiarul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,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dacă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vor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interveni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modificări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în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prezenta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declarație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și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în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cel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mai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scurt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timp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posibil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voi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lua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măsuri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pentru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remedierea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conflictului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interese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. </w:t>
      </w:r>
    </w:p>
    <w:p w:rsidR="0086532F" w:rsidRPr="0086532F" w:rsidRDefault="0086532F" w:rsidP="0086532F">
      <w:pPr>
        <w:spacing w:after="11" w:line="351" w:lineRule="auto"/>
        <w:ind w:left="211" w:right="337"/>
        <w:jc w:val="both"/>
        <w:rPr>
          <w:rFonts w:ascii="Trebuchet MS" w:eastAsia="Trebuchet MS" w:hAnsi="Trebuchet MS" w:cs="Trebuchet MS"/>
          <w:color w:val="000000"/>
        </w:rPr>
      </w:pPr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asemenea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,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declar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informațiile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furnizate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sunt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complete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și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corecte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în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fiecare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detaliu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și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înțeleg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MIPE,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coordonatorul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reforme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>/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investiții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și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Autoritatea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</w:t>
      </w:r>
      <w:r w:rsidRPr="0086532F">
        <w:rPr>
          <w:rFonts w:ascii="Trebuchet MS" w:eastAsia="Trebuchet MS" w:hAnsi="Trebuchet MS" w:cs="Trebuchet MS"/>
          <w:color w:val="1C2525"/>
          <w:sz w:val="24"/>
        </w:rPr>
        <w:lastRenderedPageBreak/>
        <w:t xml:space="preserve">Audit au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dreptul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a-mi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solicita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,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în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scopul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verificării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și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confirmării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declarației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,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orice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informații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suplimentare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. </w:t>
      </w:r>
    </w:p>
    <w:p w:rsidR="0086532F" w:rsidRPr="0086532F" w:rsidRDefault="0086532F" w:rsidP="0086532F">
      <w:pPr>
        <w:spacing w:after="11" w:line="351" w:lineRule="auto"/>
        <w:ind w:left="211" w:right="106"/>
        <w:jc w:val="both"/>
        <w:rPr>
          <w:rFonts w:ascii="Trebuchet MS" w:eastAsia="Trebuchet MS" w:hAnsi="Trebuchet MS" w:cs="Trebuchet MS"/>
          <w:color w:val="000000"/>
        </w:rPr>
      </w:pP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Înțeleg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,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în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cazul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în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care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această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declarație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nu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este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conformă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cu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realitatea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,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sunt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pasibil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de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încălcarea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prevederilor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legislației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penale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privind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falsul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în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color w:val="1C2525"/>
          <w:sz w:val="24"/>
        </w:rPr>
        <w:t>declarații</w:t>
      </w:r>
      <w:proofErr w:type="spellEnd"/>
      <w:r w:rsidRPr="0086532F">
        <w:rPr>
          <w:rFonts w:ascii="Trebuchet MS" w:eastAsia="Trebuchet MS" w:hAnsi="Trebuchet MS" w:cs="Trebuchet MS"/>
          <w:color w:val="1C2525"/>
          <w:sz w:val="24"/>
        </w:rPr>
        <w:t xml:space="preserve">. </w:t>
      </w:r>
    </w:p>
    <w:p w:rsidR="0086532F" w:rsidRPr="0086532F" w:rsidRDefault="0086532F" w:rsidP="0086532F">
      <w:pPr>
        <w:spacing w:after="0"/>
        <w:rPr>
          <w:rFonts w:ascii="Trebuchet MS" w:eastAsia="Trebuchet MS" w:hAnsi="Trebuchet MS" w:cs="Trebuchet MS"/>
          <w:color w:val="000000"/>
        </w:rPr>
      </w:pPr>
      <w:r w:rsidRPr="0086532F">
        <w:rPr>
          <w:rFonts w:ascii="Trebuchet MS" w:eastAsia="Trebuchet MS" w:hAnsi="Trebuchet MS" w:cs="Trebuchet MS"/>
          <w:color w:val="000000"/>
          <w:sz w:val="24"/>
        </w:rPr>
        <w:t xml:space="preserve"> </w:t>
      </w:r>
    </w:p>
    <w:p w:rsidR="0086532F" w:rsidRPr="0086532F" w:rsidRDefault="0086532F" w:rsidP="0086532F">
      <w:pPr>
        <w:spacing w:after="115"/>
        <w:ind w:left="96" w:hanging="10"/>
        <w:rPr>
          <w:rFonts w:ascii="Trebuchet MS" w:eastAsia="Trebuchet MS" w:hAnsi="Trebuchet MS" w:cs="Trebuchet MS"/>
          <w:color w:val="000000"/>
        </w:rPr>
      </w:pPr>
      <w:r w:rsidRPr="0086532F">
        <w:rPr>
          <w:rFonts w:ascii="Trebuchet MS" w:eastAsia="Trebuchet MS" w:hAnsi="Trebuchet MS" w:cs="Trebuchet MS"/>
          <w:i/>
          <w:color w:val="1C2525"/>
          <w:sz w:val="24"/>
        </w:rPr>
        <w:t>(</w:t>
      </w:r>
      <w:proofErr w:type="spellStart"/>
      <w:r w:rsidRPr="0086532F">
        <w:rPr>
          <w:rFonts w:ascii="Trebuchet MS" w:eastAsia="Trebuchet MS" w:hAnsi="Trebuchet MS" w:cs="Trebuchet MS"/>
          <w:i/>
          <w:color w:val="1C2525"/>
          <w:sz w:val="24"/>
        </w:rPr>
        <w:t>numele</w:t>
      </w:r>
      <w:proofErr w:type="spellEnd"/>
      <w:r w:rsidRPr="0086532F">
        <w:rPr>
          <w:rFonts w:ascii="Trebuchet MS" w:eastAsia="Trebuchet MS" w:hAnsi="Trebuchet MS" w:cs="Trebuchet MS"/>
          <w:i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i/>
          <w:color w:val="1C2525"/>
          <w:sz w:val="24"/>
        </w:rPr>
        <w:t>și</w:t>
      </w:r>
      <w:proofErr w:type="spellEnd"/>
      <w:r w:rsidRPr="0086532F">
        <w:rPr>
          <w:rFonts w:ascii="Trebuchet MS" w:eastAsia="Trebuchet MS" w:hAnsi="Trebuchet MS" w:cs="Trebuchet MS"/>
          <w:i/>
          <w:color w:val="1C2525"/>
          <w:sz w:val="24"/>
        </w:rPr>
        <w:t xml:space="preserve"> </w:t>
      </w:r>
      <w:proofErr w:type="spellStart"/>
      <w:r w:rsidRPr="0086532F">
        <w:rPr>
          <w:rFonts w:ascii="Trebuchet MS" w:eastAsia="Trebuchet MS" w:hAnsi="Trebuchet MS" w:cs="Trebuchet MS"/>
          <w:i/>
          <w:color w:val="1C2525"/>
          <w:sz w:val="24"/>
        </w:rPr>
        <w:t>funcția</w:t>
      </w:r>
      <w:proofErr w:type="spellEnd"/>
      <w:r w:rsidRPr="0086532F">
        <w:rPr>
          <w:rFonts w:ascii="Trebuchet MS" w:eastAsia="Trebuchet MS" w:hAnsi="Trebuchet MS" w:cs="Trebuchet MS"/>
          <w:i/>
          <w:color w:val="1C2525"/>
          <w:sz w:val="24"/>
        </w:rPr>
        <w:t xml:space="preserve">)  </w:t>
      </w:r>
    </w:p>
    <w:p w:rsidR="0086532F" w:rsidRPr="0086532F" w:rsidRDefault="0086532F" w:rsidP="0086532F">
      <w:pPr>
        <w:spacing w:after="115"/>
        <w:ind w:left="96" w:hanging="10"/>
        <w:rPr>
          <w:rFonts w:ascii="Trebuchet MS" w:eastAsia="Trebuchet MS" w:hAnsi="Trebuchet MS" w:cs="Trebuchet MS"/>
          <w:color w:val="000000"/>
        </w:rPr>
      </w:pPr>
      <w:r w:rsidRPr="0086532F">
        <w:rPr>
          <w:rFonts w:ascii="Trebuchet MS" w:eastAsia="Trebuchet MS" w:hAnsi="Trebuchet MS" w:cs="Trebuchet MS"/>
          <w:i/>
          <w:color w:val="1C2525"/>
          <w:sz w:val="24"/>
        </w:rPr>
        <w:t>(data)</w:t>
      </w:r>
      <w:r w:rsidRPr="0086532F">
        <w:rPr>
          <w:rFonts w:ascii="Trebuchet MS" w:eastAsia="Trebuchet MS" w:hAnsi="Trebuchet MS" w:cs="Trebuchet MS"/>
          <w:i/>
          <w:color w:val="000000"/>
          <w:sz w:val="24"/>
        </w:rPr>
        <w:t xml:space="preserve"> </w:t>
      </w:r>
    </w:p>
    <w:p w:rsidR="0086532F" w:rsidRPr="0086532F" w:rsidRDefault="0086532F" w:rsidP="0086532F">
      <w:pPr>
        <w:spacing w:after="115"/>
        <w:ind w:left="96" w:hanging="10"/>
        <w:rPr>
          <w:rFonts w:ascii="Trebuchet MS" w:eastAsia="Trebuchet MS" w:hAnsi="Trebuchet MS" w:cs="Trebuchet MS"/>
          <w:color w:val="000000"/>
        </w:rPr>
      </w:pPr>
      <w:r w:rsidRPr="0086532F">
        <w:rPr>
          <w:rFonts w:ascii="Trebuchet MS" w:eastAsia="Trebuchet MS" w:hAnsi="Trebuchet MS" w:cs="Trebuchet MS"/>
          <w:i/>
          <w:color w:val="1C2525"/>
          <w:sz w:val="24"/>
        </w:rPr>
        <w:t>(</w:t>
      </w:r>
      <w:proofErr w:type="spellStart"/>
      <w:r w:rsidRPr="0086532F">
        <w:rPr>
          <w:rFonts w:ascii="Trebuchet MS" w:eastAsia="Trebuchet MS" w:hAnsi="Trebuchet MS" w:cs="Trebuchet MS"/>
          <w:i/>
          <w:color w:val="1C2525"/>
          <w:sz w:val="24"/>
        </w:rPr>
        <w:t>semnătura</w:t>
      </w:r>
      <w:proofErr w:type="spellEnd"/>
      <w:r w:rsidRPr="0086532F">
        <w:rPr>
          <w:rFonts w:ascii="Trebuchet MS" w:eastAsia="Trebuchet MS" w:hAnsi="Trebuchet MS" w:cs="Trebuchet MS"/>
          <w:i/>
          <w:color w:val="1C2525"/>
          <w:sz w:val="24"/>
        </w:rPr>
        <w:t>)</w:t>
      </w:r>
      <w:r w:rsidRPr="0086532F">
        <w:rPr>
          <w:rFonts w:ascii="Trebuchet MS" w:eastAsia="Trebuchet MS" w:hAnsi="Trebuchet MS" w:cs="Trebuchet MS"/>
          <w:i/>
          <w:color w:val="000000"/>
          <w:sz w:val="24"/>
        </w:rPr>
        <w:t xml:space="preserve"> </w:t>
      </w:r>
    </w:p>
    <w:p w:rsidR="00996B87" w:rsidRDefault="0086532F"/>
    <w:sectPr w:rsidR="00996B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34E41"/>
    <w:multiLevelType w:val="hybridMultilevel"/>
    <w:tmpl w:val="A94AFE8A"/>
    <w:lvl w:ilvl="0" w:tplc="A03CA4D8">
      <w:start w:val="1"/>
      <w:numFmt w:val="bullet"/>
      <w:lvlText w:val="-"/>
      <w:lvlJc w:val="left"/>
      <w:pPr>
        <w:ind w:left="569"/>
      </w:pPr>
      <w:rPr>
        <w:rFonts w:ascii="Arial" w:eastAsia="Arial" w:hAnsi="Arial" w:cs="Arial"/>
        <w:b w:val="0"/>
        <w:i w:val="0"/>
        <w:strike w:val="0"/>
        <w:dstrike w:val="0"/>
        <w:color w:val="1C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FEF432">
      <w:start w:val="1"/>
      <w:numFmt w:val="bullet"/>
      <w:lvlText w:val="o"/>
      <w:lvlJc w:val="left"/>
      <w:pPr>
        <w:ind w:left="1274"/>
      </w:pPr>
      <w:rPr>
        <w:rFonts w:ascii="Courier New" w:eastAsia="Courier New" w:hAnsi="Courier New" w:cs="Courier New"/>
        <w:b w:val="0"/>
        <w:i w:val="0"/>
        <w:strike w:val="0"/>
        <w:dstrike w:val="0"/>
        <w:color w:val="1C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1CEF26">
      <w:start w:val="1"/>
      <w:numFmt w:val="bullet"/>
      <w:lvlText w:val="▪"/>
      <w:lvlJc w:val="left"/>
      <w:pPr>
        <w:ind w:left="2009"/>
      </w:pPr>
      <w:rPr>
        <w:rFonts w:ascii="Courier New" w:eastAsia="Courier New" w:hAnsi="Courier New" w:cs="Courier New"/>
        <w:b w:val="0"/>
        <w:i w:val="0"/>
        <w:strike w:val="0"/>
        <w:dstrike w:val="0"/>
        <w:color w:val="1C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E6240A">
      <w:start w:val="1"/>
      <w:numFmt w:val="bullet"/>
      <w:lvlText w:val="•"/>
      <w:lvlJc w:val="left"/>
      <w:pPr>
        <w:ind w:left="2729"/>
      </w:pPr>
      <w:rPr>
        <w:rFonts w:ascii="Courier New" w:eastAsia="Courier New" w:hAnsi="Courier New" w:cs="Courier New"/>
        <w:b w:val="0"/>
        <w:i w:val="0"/>
        <w:strike w:val="0"/>
        <w:dstrike w:val="0"/>
        <w:color w:val="1C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226288">
      <w:start w:val="1"/>
      <w:numFmt w:val="bullet"/>
      <w:lvlText w:val="o"/>
      <w:lvlJc w:val="left"/>
      <w:pPr>
        <w:ind w:left="3449"/>
      </w:pPr>
      <w:rPr>
        <w:rFonts w:ascii="Courier New" w:eastAsia="Courier New" w:hAnsi="Courier New" w:cs="Courier New"/>
        <w:b w:val="0"/>
        <w:i w:val="0"/>
        <w:strike w:val="0"/>
        <w:dstrike w:val="0"/>
        <w:color w:val="1C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E0320A">
      <w:start w:val="1"/>
      <w:numFmt w:val="bullet"/>
      <w:lvlText w:val="▪"/>
      <w:lvlJc w:val="left"/>
      <w:pPr>
        <w:ind w:left="4169"/>
      </w:pPr>
      <w:rPr>
        <w:rFonts w:ascii="Courier New" w:eastAsia="Courier New" w:hAnsi="Courier New" w:cs="Courier New"/>
        <w:b w:val="0"/>
        <w:i w:val="0"/>
        <w:strike w:val="0"/>
        <w:dstrike w:val="0"/>
        <w:color w:val="1C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EA315A">
      <w:start w:val="1"/>
      <w:numFmt w:val="bullet"/>
      <w:lvlText w:val="•"/>
      <w:lvlJc w:val="left"/>
      <w:pPr>
        <w:ind w:left="4889"/>
      </w:pPr>
      <w:rPr>
        <w:rFonts w:ascii="Courier New" w:eastAsia="Courier New" w:hAnsi="Courier New" w:cs="Courier New"/>
        <w:b w:val="0"/>
        <w:i w:val="0"/>
        <w:strike w:val="0"/>
        <w:dstrike w:val="0"/>
        <w:color w:val="1C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007826">
      <w:start w:val="1"/>
      <w:numFmt w:val="bullet"/>
      <w:lvlText w:val="o"/>
      <w:lvlJc w:val="left"/>
      <w:pPr>
        <w:ind w:left="5609"/>
      </w:pPr>
      <w:rPr>
        <w:rFonts w:ascii="Courier New" w:eastAsia="Courier New" w:hAnsi="Courier New" w:cs="Courier New"/>
        <w:b w:val="0"/>
        <w:i w:val="0"/>
        <w:strike w:val="0"/>
        <w:dstrike w:val="0"/>
        <w:color w:val="1C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58B108">
      <w:start w:val="1"/>
      <w:numFmt w:val="bullet"/>
      <w:lvlText w:val="▪"/>
      <w:lvlJc w:val="left"/>
      <w:pPr>
        <w:ind w:left="6329"/>
      </w:pPr>
      <w:rPr>
        <w:rFonts w:ascii="Courier New" w:eastAsia="Courier New" w:hAnsi="Courier New" w:cs="Courier New"/>
        <w:b w:val="0"/>
        <w:i w:val="0"/>
        <w:strike w:val="0"/>
        <w:dstrike w:val="0"/>
        <w:color w:val="1C2525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32F"/>
    <w:rsid w:val="000774DC"/>
    <w:rsid w:val="0086532F"/>
    <w:rsid w:val="0091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50D8C"/>
  <w15:chartTrackingRefBased/>
  <w15:docId w15:val="{7C55AC60-2B62-469F-A0A0-5E338BAC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643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Petre</dc:creator>
  <cp:keywords/>
  <dc:description/>
  <cp:lastModifiedBy>Gabriela Petre</cp:lastModifiedBy>
  <cp:revision>1</cp:revision>
  <dcterms:created xsi:type="dcterms:W3CDTF">2026-02-04T11:05:00Z</dcterms:created>
  <dcterms:modified xsi:type="dcterms:W3CDTF">2026-02-04T11:07:00Z</dcterms:modified>
</cp:coreProperties>
</file>